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A" w:rsidRDefault="00C1458A">
      <w:pPr>
        <w:rPr>
          <w:rFonts w:ascii="Tahoma" w:hAnsi="Tahoma" w:cs="Tahoma"/>
          <w:color w:val="9C4E5A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9C4E5A"/>
          <w:sz w:val="34"/>
          <w:szCs w:val="34"/>
          <w:shd w:val="clear" w:color="auto" w:fill="FFFFFF"/>
        </w:rPr>
        <w:t>Меры пожарной безопасности при обращении с газовыми, электрическими приборами и печным отоплением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от риска возникновения пожара.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  <w:u w:val="single"/>
        </w:rPr>
        <w:t>Меры пожарной безопасности при эксплуатации электрооборудования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При эксплуатации электрических приборов запрещается: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использовать электроприборы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окрашивать краской или заклеивать открытую электропроводку обоями;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пользоваться поврежденными выключателями, розетками, патронами;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закрывать электрические лампочки абажурами из горючих материалов.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Перед уходом из дома на длительное время, необходимо проверить и убедиться, что все электронагревательные и осветительные приборы отключены.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  <w:u w:val="single"/>
        </w:rPr>
        <w:t>Меры пожарной безопасности при эксплуатации газового оборудования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center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  <w:u w:val="single"/>
        </w:rPr>
        <w:t>Печное отопление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Печи, находящиеся в доме, должны быть в исправном состоянии и безопасны в пожарном отношении.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При эксплуатации печей следует выполнять следующие требования: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располагать топливо, другие горючие вещества и материалы на предтопочном листе;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недопустимо топить печи с открытыми дверцами;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зола и шлак, выгребаемые из топок, должны быть пролиты водой, и удалены в специально отведенное для них безопасное место;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дымовые трубы над сгораемыми крышами должны иметь искроуловители (металлические сетки);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center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  <w:u w:val="single"/>
        </w:rPr>
        <w:t>Дети и правила пожарной безопасности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Не поручайте детям присматривать за включенными электрическими и газовыми приборами, а также за топящимися печами;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Не разрешайте им самостоятельно включать электрические и газовые приборы;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Не допускайте хранения спичек, зажигалок, керосина, бензина и т.д. в доступных для детей местах;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Не оставляйте детей без присмотра.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Действия в случае возникновения пожара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Помните, 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При возникновении пожара немедленно сообщите об этом в пожарную охрану по телефону «01» «010» и «112».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При сообщении в пожарную охрану о пожаре необходимо: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назвать адрес (населённый пункт, название улицы, номер дома, квартиры),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свою фамилию, номер телефона;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кратко и чётко обрисовать событие — что горит (квартира, чердак, подвал, индивидуальный дом или иное) и по возможности приблизительную площадь пожара;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есть ли угроза жизни людей, животных, а также соседним зданиям и строениям;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если у Вас нет доступа к телефону и нет возможности покинуть помещение, откройте окно и криками привлеките внимание прохожих;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both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color w:val="333333"/>
          <w:sz w:val="32"/>
          <w:szCs w:val="32"/>
        </w:rPr>
        <w:t>— по прибытии пожарной техники необходимо встретить ее и указать место пожара.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center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</w:rPr>
        <w:t>Помните!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center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</w:rPr>
        <w:t>Соблюдение мер пожарной безопасности – это залог вашего благополучия,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center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</w:rPr>
        <w:t>с</w:t>
      </w:r>
      <w:r>
        <w:rPr>
          <w:rFonts w:ascii="Times New Roman" w:hAnsi="Times New Roman"/>
          <w:b/>
          <w:bCs/>
          <w:color w:val="333333"/>
          <w:sz w:val="32"/>
          <w:szCs w:val="32"/>
        </w:rPr>
        <w:t>охранности вашей жизни и жизни В</w:t>
      </w:r>
      <w:r w:rsidRPr="00F834E1">
        <w:rPr>
          <w:rFonts w:ascii="Times New Roman" w:hAnsi="Times New Roman"/>
          <w:b/>
          <w:bCs/>
          <w:color w:val="333333"/>
          <w:sz w:val="32"/>
          <w:szCs w:val="32"/>
        </w:rPr>
        <w:t>аших близких!</w:t>
      </w:r>
    </w:p>
    <w:p w:rsidR="00C1458A" w:rsidRPr="00F834E1" w:rsidRDefault="00C1458A" w:rsidP="00235FF5">
      <w:pPr>
        <w:shd w:val="clear" w:color="auto" w:fill="FFFFFF"/>
        <w:spacing w:after="0" w:line="374" w:lineRule="atLeast"/>
        <w:jc w:val="center"/>
        <w:rPr>
          <w:rFonts w:ascii="Times New Roman" w:hAnsi="Times New Roman"/>
          <w:color w:val="333333"/>
          <w:sz w:val="32"/>
          <w:szCs w:val="32"/>
        </w:rPr>
      </w:pPr>
      <w:r w:rsidRPr="00F834E1">
        <w:rPr>
          <w:rFonts w:ascii="Times New Roman" w:hAnsi="Times New Roman"/>
          <w:b/>
          <w:bCs/>
          <w:color w:val="333333"/>
          <w:sz w:val="32"/>
          <w:szCs w:val="32"/>
        </w:rPr>
        <w:t>Пожар легче предупредить, чем потушить!</w:t>
      </w:r>
    </w:p>
    <w:p w:rsidR="00C1458A" w:rsidRPr="00235FF5" w:rsidRDefault="00C1458A" w:rsidP="00235FF5">
      <w:pPr>
        <w:spacing w:after="0"/>
        <w:rPr>
          <w:rFonts w:ascii="Times New Roman" w:hAnsi="Times New Roman"/>
          <w:sz w:val="32"/>
          <w:szCs w:val="32"/>
        </w:rPr>
      </w:pPr>
    </w:p>
    <w:sectPr w:rsidR="00C1458A" w:rsidRPr="00235FF5" w:rsidSect="004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E1"/>
    <w:rsid w:val="0000189F"/>
    <w:rsid w:val="000E15D8"/>
    <w:rsid w:val="0010774F"/>
    <w:rsid w:val="001422DF"/>
    <w:rsid w:val="00235FF5"/>
    <w:rsid w:val="004F746D"/>
    <w:rsid w:val="005C0AFD"/>
    <w:rsid w:val="007C76B3"/>
    <w:rsid w:val="00C1458A"/>
    <w:rsid w:val="00F834E1"/>
    <w:rsid w:val="00FC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34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876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882</Words>
  <Characters>5034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пожарной безопасности при обращении с газовыми, электрическими приборами и печным отоплением</dc:title>
  <dc:subject/>
  <dc:creator>user</dc:creator>
  <cp:keywords/>
  <dc:description/>
  <cp:lastModifiedBy>user</cp:lastModifiedBy>
  <cp:revision>2</cp:revision>
  <dcterms:created xsi:type="dcterms:W3CDTF">2022-10-03T10:43:00Z</dcterms:created>
  <dcterms:modified xsi:type="dcterms:W3CDTF">2022-10-03T10:43:00Z</dcterms:modified>
</cp:coreProperties>
</file>